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9" w:rsidRPr="00EA0C59" w:rsidRDefault="00F613F1" w:rsidP="00EA0C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59">
        <w:rPr>
          <w:rFonts w:ascii="Times New Roman" w:hAnsi="Times New Roman" w:cs="Times New Roman"/>
          <w:b/>
          <w:sz w:val="28"/>
          <w:szCs w:val="28"/>
        </w:rPr>
        <w:t>Статья 35. Права и обязанности заявителя на проведение сертификации, владельца сертификата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 Заявитель на проведение сертификации имеет право: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C59">
        <w:rPr>
          <w:rFonts w:ascii="Times New Roman" w:hAnsi="Times New Roman" w:cs="Times New Roman"/>
          <w:sz w:val="28"/>
          <w:szCs w:val="28"/>
        </w:rPr>
        <w:t xml:space="preserve">1.1. выбирать для выполнения работ по сертификации любой орган по сертификации с соответствующей областью аккредитации, а в случаях обязательной сертификации продукции на соответствие техническим требованиям технических регламентов Евразийского экономического союза, а также в рамках подтверждения соответствия с выдачей сертификатов соответствия по единой форме – при условии включения органа по сертификации в Единый реестр органов по оценке соответствия; </w:t>
      </w:r>
      <w:proofErr w:type="gramEnd"/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1.2. обращаться в орган по сертификации с заявкой на сертификацию;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1.3. выбирать любую схему подтверждения соответствия, применяемую при сертификации, из числа схем, предусмотренных для этого объекта оценки соответствия с учетом условий их применения;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1.4. заключить договор на выполнение работ по сертификации при согласии с основными условиями предстоящей сертификации;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1.5. подавать в орган по сертификации в устной либо письменной форме заявление о выдаче сертификата;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1.6. обжаловать в вышестоящую по отношению к органу по сертификации организацию (при ее наличии) и (или) в орган по аккредитации решения и (или) действия (бездействие) органа по сертификации, а в случае несогласия с их решением либо неполучения ответа в тридцатидневный срок – в суд;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1.7. осуществлять иные права в соответствии с настоящим Законом, правилами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сертификации.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2. Заявитель на проведение сертификации обязан: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2.1. выполнять требования правил подтверждения соответствия, иных нормативных правовых актов Национальной системы подтверждения соответствия Республики Беларусь и права Евразийского экономического союза, касающиеся проведения сертификации;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2.2. создавать необходимые условия для работы экспертов-аудиторов и технических экспертов по сертификации при выполнении работ по сертификации;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2.3. исполнять иные обязанности в соответствии с настоящим Законом, правилами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сертификации.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lastRenderedPageBreak/>
        <w:t xml:space="preserve">3. Владелец сертификата имеет право: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3.1. обращаться в орган по сертификации с заявкой на повторную сертификацию;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3.2. подавать в орган по сертификации в письменной форме заявления о внесении изменений и (или) дополнений в сертификат соответствия и сертификат компетентности, выдаче дубликата сертификата, прекращении действия сертификата, а также в устной либо письменной форме заявление о выдаче сертификата при повторной сертификации;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3.3. применять иные знаки </w:t>
      </w:r>
      <w:proofErr w:type="gramStart"/>
      <w:r w:rsidRPr="00EA0C59">
        <w:rPr>
          <w:rFonts w:ascii="Times New Roman" w:hAnsi="Times New Roman" w:cs="Times New Roman"/>
          <w:sz w:val="28"/>
          <w:szCs w:val="28"/>
        </w:rPr>
        <w:t>соответствия Национальной системы подтверждения соответствия Республики</w:t>
      </w:r>
      <w:proofErr w:type="gramEnd"/>
      <w:r w:rsidRPr="00EA0C59">
        <w:rPr>
          <w:rFonts w:ascii="Times New Roman" w:hAnsi="Times New Roman" w:cs="Times New Roman"/>
          <w:sz w:val="28"/>
          <w:szCs w:val="28"/>
        </w:rPr>
        <w:t xml:space="preserve"> Беларусь для маркировки объектов оценки соответствия, на которые имеется сертификат соответствия, в порядке, установленном правилами подтверждения соответствия;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3.4. обжаловать в вышестоящую по отношению к органу по сертификации организацию (при ее наличии) и (или) в орган по аккредитации решения и (или) действия (бездействие) органа по сертификации, а в случае несогласия с их решением либо неполучения ответа в тридцатидневный срок – в суд;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C59">
        <w:rPr>
          <w:rFonts w:ascii="Times New Roman" w:hAnsi="Times New Roman" w:cs="Times New Roman"/>
          <w:sz w:val="28"/>
          <w:szCs w:val="28"/>
        </w:rPr>
        <w:t xml:space="preserve">3.5. осуществлять иные права в соответствии с настоящим Законом, правилами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сертификации, договором на выполнение работ по проведению периодической оценки сертифицированного объекта. </w:t>
      </w:r>
      <w:proofErr w:type="gramEnd"/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4. Владелец сертификата обязан: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4.1. представлять органу по сертификации информацию о своей деятельности, которая влияет (может повлиять) на сертифицированный объект оценки соответствия, о сертифицированном объекте оценки соответствия;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4.2. заключать договоры на выполнение работ по проведению периодической оценки сертифицированного объекта в соответствии с периодичностью такой оценки, кроме случаев, когда проведение такой оценки не предусмотрено схемой подтверждения соответствия либо правилами подтверждения соответствия;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4.3. выполнять требования правил подтверждения соответствия, иных нормативных правовых актов Национальной системы подтверждения соответствия Республики Беларусь и права Евразийского экономического союза, касающиеся проведения сертификации;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4.4. создавать необходимые условия для работы экспертов-аудиторов и технических экспертов по сертификации при исполнении договора на выполнение работ по сертификации, договора на выполнение работ по проведению периодической оценки сертифицированного объекта;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lastRenderedPageBreak/>
        <w:t xml:space="preserve">4.5. обеспечивать соответствие сертифицированного объекта оценки соответствия техническим требованиям, содержащимся в актах (документах), указанных в сертификате;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C59">
        <w:rPr>
          <w:rFonts w:ascii="Times New Roman" w:hAnsi="Times New Roman" w:cs="Times New Roman"/>
          <w:sz w:val="28"/>
          <w:szCs w:val="28"/>
        </w:rPr>
        <w:t xml:space="preserve">4.6. применять знак соответствия техническому регламенту Республики Беларусь для маркировки объектов оценки соответствия, в отношении которых проведены все установленные техническими регламентами Республики Беларусь процедуры подтверждения соответствия и которые соответствуют техническим требованиям всех распространяющихся на эти объекты технических регламентов Республики Беларусь, в порядке, установленном техническим регламентом Республики Беларусь, а в случае, если в нем такой порядок не установлен, – правилами подтверждения соответствия; </w:t>
      </w:r>
      <w:proofErr w:type="gramEnd"/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59">
        <w:rPr>
          <w:rFonts w:ascii="Times New Roman" w:hAnsi="Times New Roman" w:cs="Times New Roman"/>
          <w:sz w:val="28"/>
          <w:szCs w:val="28"/>
        </w:rPr>
        <w:t xml:space="preserve">4.7. применять единый знак обращения продукции на рынке Евразийского экономического союза для маркировки продукции, соответствующей техническим требованиям технических регламентов Евразийского экономического союза, распространяющихся на эту продукцию, и прошедшей установленные техническими регламентами Евразийского экономического союза процедуры оценки соответствия, в соответствии с правом Евразийского экономического союза; </w:t>
      </w:r>
    </w:p>
    <w:p w:rsid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C59">
        <w:rPr>
          <w:rFonts w:ascii="Times New Roman" w:hAnsi="Times New Roman" w:cs="Times New Roman"/>
          <w:sz w:val="28"/>
          <w:szCs w:val="28"/>
        </w:rPr>
        <w:t>4.8. приостанавливать или прекращать выпуск продукции в обращение, выполнение работ, оказание услуг и функционирование (эксплуатацию, использование) иных объектов оценки соответствия, если эти объекты не соответствуют техническим требованиям, содержащимся в актах (документах), указанных в сертификате, либо в случае добровольной сертификации обратиться в орган по сертификации за прекращением действия сертификата соответствия или сертификата компетентности, прекратить ссылаться на указанные документы об оценке соответствия</w:t>
      </w:r>
      <w:proofErr w:type="gramEnd"/>
      <w:r w:rsidRPr="00EA0C59">
        <w:rPr>
          <w:rFonts w:ascii="Times New Roman" w:hAnsi="Times New Roman" w:cs="Times New Roman"/>
          <w:sz w:val="28"/>
          <w:szCs w:val="28"/>
        </w:rPr>
        <w:t xml:space="preserve"> и не применять иные знаки </w:t>
      </w:r>
      <w:proofErr w:type="gramStart"/>
      <w:r w:rsidRPr="00EA0C59">
        <w:rPr>
          <w:rFonts w:ascii="Times New Roman" w:hAnsi="Times New Roman" w:cs="Times New Roman"/>
          <w:sz w:val="28"/>
          <w:szCs w:val="28"/>
        </w:rPr>
        <w:t>соответствия Национальной системы подтверждения соответствия Республики</w:t>
      </w:r>
      <w:proofErr w:type="gramEnd"/>
      <w:r w:rsidRPr="00EA0C59">
        <w:rPr>
          <w:rFonts w:ascii="Times New Roman" w:hAnsi="Times New Roman" w:cs="Times New Roman"/>
          <w:sz w:val="28"/>
          <w:szCs w:val="28"/>
        </w:rPr>
        <w:t xml:space="preserve"> Беларусь для маркировки объектов оценки соответствия, если эти объекты не соответствуют техническим требованиям, содержащимся в актах (документах), указанных в сертификате соответствия или сертификате компетентности; </w:t>
      </w:r>
    </w:p>
    <w:p w:rsidR="00F443FA" w:rsidRPr="00EA0C59" w:rsidRDefault="00F613F1" w:rsidP="00EA0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C59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EA0C59">
        <w:rPr>
          <w:rFonts w:ascii="Times New Roman" w:hAnsi="Times New Roman" w:cs="Times New Roman"/>
          <w:sz w:val="28"/>
          <w:szCs w:val="28"/>
        </w:rPr>
        <w:t xml:space="preserve">исполнять иные обязанности в соответствии с настоящим Законом, правилами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сертификации, договором на выполнение работ по проведению периодической оценки сертифицированного объекта. </w:t>
      </w:r>
      <w:proofErr w:type="gramEnd"/>
    </w:p>
    <w:sectPr w:rsidR="00F443FA" w:rsidRPr="00EA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E8"/>
    <w:rsid w:val="000A3365"/>
    <w:rsid w:val="004C360B"/>
    <w:rsid w:val="005757BC"/>
    <w:rsid w:val="005E79E8"/>
    <w:rsid w:val="009B56EF"/>
    <w:rsid w:val="00A74D9E"/>
    <w:rsid w:val="00C30695"/>
    <w:rsid w:val="00EA0C59"/>
    <w:rsid w:val="00F006BD"/>
    <w:rsid w:val="00F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Helman</dc:creator>
  <cp:lastModifiedBy>Helman</cp:lastModifiedBy>
  <cp:revision>4</cp:revision>
  <dcterms:created xsi:type="dcterms:W3CDTF">2023-10-30T13:49:00Z</dcterms:created>
  <dcterms:modified xsi:type="dcterms:W3CDTF">2023-10-30T13:55:00Z</dcterms:modified>
</cp:coreProperties>
</file>